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D287" w14:textId="77777777" w:rsidR="005E5321" w:rsidRDefault="005E5321" w:rsidP="00B14F79"/>
    <w:p w14:paraId="5BB56360" w14:textId="06B5ADDB" w:rsidR="00B30B2B" w:rsidRPr="00B30B2B" w:rsidRDefault="00B30B2B" w:rsidP="00B30B2B">
      <w:r w:rsidRPr="00B30B2B">
        <w:t xml:space="preserve">On behalf of the AUPE Chapter </w:t>
      </w:r>
      <w:r w:rsidRPr="00B97BB2">
        <w:rPr>
          <w:b/>
          <w:bCs/>
        </w:rPr>
        <w:t>[XXX]</w:t>
      </w:r>
      <w:r w:rsidRPr="00B30B2B">
        <w:t xml:space="preserve">, we wanted to welcome you to </w:t>
      </w:r>
      <w:r w:rsidRPr="00B97BB2">
        <w:rPr>
          <w:b/>
          <w:bCs/>
        </w:rPr>
        <w:t>[WOR</w:t>
      </w:r>
      <w:r w:rsidR="00B97BB2" w:rsidRPr="00B97BB2">
        <w:rPr>
          <w:b/>
          <w:bCs/>
        </w:rPr>
        <w:t>K</w:t>
      </w:r>
      <w:r w:rsidRPr="00B97BB2">
        <w:rPr>
          <w:b/>
          <w:bCs/>
        </w:rPr>
        <w:t>SITE NAME]</w:t>
      </w:r>
      <w:r w:rsidRPr="00B30B2B">
        <w:t xml:space="preserve"> and provide you with some information on the Alberta Union of Provincial Employees (AUPE)</w:t>
      </w:r>
      <w:r w:rsidR="004B3C4C">
        <w:t xml:space="preserve">, the </w:t>
      </w:r>
      <w:r>
        <w:t>benefits</w:t>
      </w:r>
      <w:r w:rsidR="004B3C4C">
        <w:t xml:space="preserve"> of being a union member, and how </w:t>
      </w:r>
      <w:r w:rsidRPr="00B30B2B">
        <w:t>you can get involved.</w:t>
      </w:r>
    </w:p>
    <w:p w14:paraId="58B24E03" w14:textId="77777777" w:rsidR="00B30B2B" w:rsidRPr="00B30B2B" w:rsidRDefault="00B30B2B" w:rsidP="00B30B2B">
      <w:r w:rsidRPr="00B30B2B">
        <w:t> </w:t>
      </w:r>
    </w:p>
    <w:p w14:paraId="4B67B7C2" w14:textId="7FB8E963" w:rsidR="00B30B2B" w:rsidRPr="00B30B2B" w:rsidRDefault="00B30B2B" w:rsidP="00B30B2B">
      <w:r w:rsidRPr="00B97BB2">
        <w:rPr>
          <w:b/>
          <w:bCs/>
        </w:rPr>
        <w:t>[worksite] [chapter #]</w:t>
      </w:r>
      <w:r w:rsidRPr="00B30B2B">
        <w:t xml:space="preserve"> currently has over </w:t>
      </w:r>
      <w:r w:rsidRPr="00B97BB2">
        <w:rPr>
          <w:b/>
          <w:bCs/>
        </w:rPr>
        <w:t>[member count]</w:t>
      </w:r>
      <w:r w:rsidRPr="00B30B2B">
        <w:t xml:space="preserve"> members and is part of Local 071 Colleges and Schools Division of AUPE. To familiarize yourself with some of the benefits of being an AUPE member at </w:t>
      </w:r>
      <w:r w:rsidR="00520D4C" w:rsidRPr="00B97BB2">
        <w:rPr>
          <w:b/>
          <w:bCs/>
        </w:rPr>
        <w:t>[worksite]</w:t>
      </w:r>
      <w:r w:rsidRPr="00B30B2B">
        <w:t>, please take the time to review our current </w:t>
      </w:r>
      <w:r w:rsidRPr="00B97BB2">
        <w:rPr>
          <w:b/>
          <w:bCs/>
        </w:rPr>
        <w:t>Collective Agreement</w:t>
      </w:r>
      <w:r w:rsidRPr="00B30B2B">
        <w:t>.</w:t>
      </w:r>
      <w:r w:rsidR="006627B9">
        <w:t xml:space="preserve"> We also encourage you to review the </w:t>
      </w:r>
      <w:hyperlink r:id="rId10" w:history="1">
        <w:r w:rsidR="006627B9" w:rsidRPr="00386175">
          <w:rPr>
            <w:rStyle w:val="Hyperlink"/>
          </w:rPr>
          <w:t>AUPE Orientation Manual</w:t>
        </w:r>
      </w:hyperlink>
      <w:r w:rsidR="006627B9">
        <w:rPr>
          <w:rStyle w:val="Hyperlink"/>
        </w:rPr>
        <w:t>.</w:t>
      </w:r>
    </w:p>
    <w:p w14:paraId="6501722E" w14:textId="77777777" w:rsidR="00B30B2B" w:rsidRPr="00B30B2B" w:rsidRDefault="00B30B2B" w:rsidP="00B30B2B">
      <w:r w:rsidRPr="00B30B2B">
        <w:t> </w:t>
      </w:r>
    </w:p>
    <w:p w14:paraId="03862D59" w14:textId="169C0CD9" w:rsidR="00B30B2B" w:rsidRPr="00B30B2B" w:rsidRDefault="00B30B2B" w:rsidP="00B30B2B">
      <w:r w:rsidRPr="00B30B2B">
        <w:t>Each Chapter in AUPE has an executive team</w:t>
      </w:r>
      <w:r w:rsidR="004F41FD">
        <w:t>.</w:t>
      </w:r>
      <w:r w:rsidRPr="00B30B2B">
        <w:t xml:space="preserve"> </w:t>
      </w:r>
      <w:r w:rsidR="00EA62D8">
        <w:t>The</w:t>
      </w:r>
      <w:r w:rsidRPr="00B30B2B">
        <w:t xml:space="preserve"> main functions of the </w:t>
      </w:r>
      <w:r w:rsidR="00EA62D8">
        <w:t>Chapter</w:t>
      </w:r>
      <w:r w:rsidRPr="00B30B2B">
        <w:t xml:space="preserve"> </w:t>
      </w:r>
      <w:r w:rsidR="004F41FD">
        <w:t>E</w:t>
      </w:r>
      <w:r w:rsidRPr="00B30B2B">
        <w:t xml:space="preserve">xecutive team </w:t>
      </w:r>
      <w:r w:rsidR="00EA62D8">
        <w:t>are</w:t>
      </w:r>
      <w:r w:rsidRPr="00B30B2B">
        <w:t xml:space="preserve"> </w:t>
      </w:r>
      <w:proofErr w:type="gramStart"/>
      <w:r w:rsidRPr="00B30B2B">
        <w:t>to;</w:t>
      </w:r>
      <w:proofErr w:type="gramEnd"/>
    </w:p>
    <w:p w14:paraId="4D86729E" w14:textId="281DD9CE" w:rsidR="00B30B2B" w:rsidRPr="00B30B2B" w:rsidRDefault="00B30B2B" w:rsidP="00D813C8">
      <w:pPr>
        <w:pStyle w:val="ListParagraph"/>
        <w:numPr>
          <w:ilvl w:val="0"/>
          <w:numId w:val="5"/>
        </w:numPr>
      </w:pPr>
      <w:r w:rsidRPr="00B30B2B">
        <w:t xml:space="preserve">administer the collective </w:t>
      </w:r>
      <w:r w:rsidR="00022BD4" w:rsidRPr="00B30B2B">
        <w:t>agreement.</w:t>
      </w:r>
    </w:p>
    <w:p w14:paraId="39E7F596" w14:textId="469BA22F" w:rsidR="00B30B2B" w:rsidRPr="00B30B2B" w:rsidRDefault="00B30B2B" w:rsidP="00D813C8">
      <w:pPr>
        <w:pStyle w:val="ListParagraph"/>
        <w:numPr>
          <w:ilvl w:val="0"/>
          <w:numId w:val="5"/>
        </w:numPr>
      </w:pPr>
      <w:r w:rsidRPr="00B30B2B">
        <w:t xml:space="preserve">provide </w:t>
      </w:r>
      <w:r w:rsidR="004F41FD">
        <w:t xml:space="preserve">for the </w:t>
      </w:r>
      <w:r w:rsidRPr="00B30B2B">
        <w:t xml:space="preserve">educational and general welfare of the </w:t>
      </w:r>
      <w:r w:rsidR="00022BD4" w:rsidRPr="00B30B2B">
        <w:t>members.</w:t>
      </w:r>
    </w:p>
    <w:p w14:paraId="12C53B56" w14:textId="49EAD886" w:rsidR="00B30B2B" w:rsidRPr="00B30B2B" w:rsidRDefault="00B30B2B" w:rsidP="00D813C8">
      <w:pPr>
        <w:pStyle w:val="ListParagraph"/>
        <w:numPr>
          <w:ilvl w:val="0"/>
          <w:numId w:val="5"/>
        </w:numPr>
      </w:pPr>
      <w:r w:rsidRPr="00B30B2B">
        <w:t xml:space="preserve">implement on-site union programs and </w:t>
      </w:r>
      <w:r w:rsidR="00022BD4" w:rsidRPr="00B30B2B">
        <w:t>objectives.</w:t>
      </w:r>
    </w:p>
    <w:p w14:paraId="3381FC6E" w14:textId="767BCC62" w:rsidR="00B30B2B" w:rsidRDefault="00B30B2B" w:rsidP="00D813C8">
      <w:pPr>
        <w:pStyle w:val="ListParagraph"/>
        <w:numPr>
          <w:ilvl w:val="0"/>
          <w:numId w:val="5"/>
        </w:numPr>
      </w:pPr>
      <w:r w:rsidRPr="00B30B2B">
        <w:t xml:space="preserve">make recommendations with respect to collective bargaining policy to </w:t>
      </w:r>
      <w:r w:rsidR="00022BD4">
        <w:t xml:space="preserve">the </w:t>
      </w:r>
      <w:r w:rsidRPr="00B30B2B">
        <w:t>local</w:t>
      </w:r>
      <w:r w:rsidR="002B43E6">
        <w:t xml:space="preserve"> </w:t>
      </w:r>
      <w:r w:rsidR="00022BD4" w:rsidRPr="00B30B2B">
        <w:t>council</w:t>
      </w:r>
      <w:r w:rsidR="00022BD4">
        <w:t>.</w:t>
      </w:r>
    </w:p>
    <w:p w14:paraId="26C28A9B" w14:textId="09777C2A" w:rsidR="00425FF1" w:rsidRDefault="00425FF1" w:rsidP="00D813C8">
      <w:pPr>
        <w:pStyle w:val="ListParagraph"/>
        <w:numPr>
          <w:ilvl w:val="0"/>
          <w:numId w:val="5"/>
        </w:numPr>
      </w:pPr>
      <w:r>
        <w:t xml:space="preserve">advocate on </w:t>
      </w:r>
      <w:r w:rsidR="005571AA">
        <w:t>behalf</w:t>
      </w:r>
      <w:r w:rsidR="009A014F">
        <w:t xml:space="preserve"> of members to ensure </w:t>
      </w:r>
      <w:r w:rsidR="00397893">
        <w:t xml:space="preserve">a positive and </w:t>
      </w:r>
      <w:r w:rsidR="005571AA">
        <w:t xml:space="preserve">fulfilling work </w:t>
      </w:r>
      <w:r w:rsidR="00CB7BF2">
        <w:t>environment.</w:t>
      </w:r>
    </w:p>
    <w:p w14:paraId="3D16FD28" w14:textId="12528239" w:rsidR="002A498D" w:rsidRPr="00B30B2B" w:rsidRDefault="00253E9B" w:rsidP="00D813C8">
      <w:pPr>
        <w:pStyle w:val="ListParagraph"/>
        <w:numPr>
          <w:ilvl w:val="0"/>
          <w:numId w:val="5"/>
        </w:numPr>
      </w:pPr>
      <w:r>
        <w:t>p</w:t>
      </w:r>
      <w:r w:rsidR="002A498D">
        <w:t>rotect the rights and benefits of members</w:t>
      </w:r>
      <w:r>
        <w:t>.</w:t>
      </w:r>
    </w:p>
    <w:p w14:paraId="2B700486" w14:textId="576F33EB" w:rsidR="00253E9B" w:rsidRPr="00B30B2B" w:rsidRDefault="00253E9B" w:rsidP="00B30B2B"/>
    <w:p w14:paraId="1275F7F4" w14:textId="7F41991C" w:rsidR="00685E19" w:rsidRDefault="00B30B2B" w:rsidP="00B30B2B">
      <w:r w:rsidRPr="00B30B2B">
        <w:t>We do this by collaborating with members and meeting</w:t>
      </w:r>
      <w:r w:rsidR="00520D4C">
        <w:t xml:space="preserve"> as a </w:t>
      </w:r>
      <w:r w:rsidR="004F41FD">
        <w:t>C</w:t>
      </w:r>
      <w:r w:rsidR="00520D4C">
        <w:t xml:space="preserve">hapter </w:t>
      </w:r>
      <w:r w:rsidR="004F41FD">
        <w:t>E</w:t>
      </w:r>
      <w:r w:rsidRPr="00B30B2B">
        <w:t>xecutive team</w:t>
      </w:r>
      <w:r w:rsidR="00A76F77">
        <w:t xml:space="preserve"> </w:t>
      </w:r>
      <w:r w:rsidRPr="00B30B2B">
        <w:t>to address any issues or concerns</w:t>
      </w:r>
      <w:r w:rsidR="001D58E2">
        <w:t xml:space="preserve"> </w:t>
      </w:r>
      <w:r w:rsidR="004F41FD">
        <w:t>related to</w:t>
      </w:r>
      <w:r w:rsidR="001D58E2">
        <w:t xml:space="preserve"> the employer</w:t>
      </w:r>
      <w:r w:rsidR="004F41FD">
        <w:t>,</w:t>
      </w:r>
      <w:r w:rsidR="001D58E2">
        <w:t xml:space="preserve"> to discuss and challenge the intent to ensure</w:t>
      </w:r>
      <w:r w:rsidR="00A76F77">
        <w:t xml:space="preserve"> all members are </w:t>
      </w:r>
      <w:r w:rsidR="004F41FD">
        <w:t>protected</w:t>
      </w:r>
      <w:r w:rsidRPr="00B30B2B">
        <w:t>. Items pertaining directly to collective agreement changes are dealt with during negotiations of a new collective agreement.</w:t>
      </w:r>
    </w:p>
    <w:p w14:paraId="55C799C5" w14:textId="77777777" w:rsidR="00875318" w:rsidRDefault="00875318" w:rsidP="00B30B2B"/>
    <w:p w14:paraId="1E0776CA" w14:textId="77777777" w:rsidR="00875318" w:rsidRDefault="00875318" w:rsidP="00875318">
      <w:pPr>
        <w:rPr>
          <w:b/>
          <w:bCs/>
        </w:rPr>
      </w:pPr>
      <w:r>
        <w:rPr>
          <w:b/>
          <w:bCs/>
        </w:rPr>
        <w:t xml:space="preserve">Chapter Leaders: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420"/>
        <w:gridCol w:w="3690"/>
      </w:tblGrid>
      <w:tr w:rsidR="00875318" w14:paraId="5EF36170" w14:textId="77777777" w:rsidTr="00786AF2">
        <w:tc>
          <w:tcPr>
            <w:tcW w:w="2335" w:type="dxa"/>
          </w:tcPr>
          <w:p w14:paraId="1F64DE0E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7BA77B2D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90" w:type="dxa"/>
          </w:tcPr>
          <w:p w14:paraId="632D611C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875318" w14:paraId="62056196" w14:textId="77777777" w:rsidTr="00786AF2">
        <w:tc>
          <w:tcPr>
            <w:tcW w:w="2335" w:type="dxa"/>
          </w:tcPr>
          <w:p w14:paraId="39EDDF9A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</w:tc>
        <w:tc>
          <w:tcPr>
            <w:tcW w:w="3420" w:type="dxa"/>
          </w:tcPr>
          <w:p w14:paraId="75A7EF95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469F22C3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3D3F8824" w14:textId="77777777" w:rsidTr="00786AF2">
        <w:tc>
          <w:tcPr>
            <w:tcW w:w="2335" w:type="dxa"/>
          </w:tcPr>
          <w:p w14:paraId="037DB407" w14:textId="051D7915" w:rsidR="00875318" w:rsidRDefault="00022BD4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Vice-Chair</w:t>
            </w:r>
          </w:p>
        </w:tc>
        <w:tc>
          <w:tcPr>
            <w:tcW w:w="3420" w:type="dxa"/>
          </w:tcPr>
          <w:p w14:paraId="08701FAD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507BECFD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6BF013C6" w14:textId="77777777" w:rsidTr="00786AF2">
        <w:tc>
          <w:tcPr>
            <w:tcW w:w="2335" w:type="dxa"/>
          </w:tcPr>
          <w:p w14:paraId="4956ABF0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420" w:type="dxa"/>
          </w:tcPr>
          <w:p w14:paraId="1D0EEE61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0DBD10F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35B85942" w14:textId="77777777" w:rsidTr="00786AF2">
        <w:tc>
          <w:tcPr>
            <w:tcW w:w="2335" w:type="dxa"/>
          </w:tcPr>
          <w:p w14:paraId="74337F46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420" w:type="dxa"/>
          </w:tcPr>
          <w:p w14:paraId="76A69371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F734F5B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64DB671A" w14:textId="77777777" w:rsidTr="00786AF2">
        <w:tc>
          <w:tcPr>
            <w:tcW w:w="2335" w:type="dxa"/>
          </w:tcPr>
          <w:p w14:paraId="7C4514E9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Local Council Rep</w:t>
            </w:r>
          </w:p>
        </w:tc>
        <w:tc>
          <w:tcPr>
            <w:tcW w:w="3420" w:type="dxa"/>
          </w:tcPr>
          <w:p w14:paraId="014029FB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5973510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75D1F35A" w14:textId="77777777" w:rsidTr="00786AF2">
        <w:tc>
          <w:tcPr>
            <w:tcW w:w="2335" w:type="dxa"/>
          </w:tcPr>
          <w:p w14:paraId="500F2FF1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Local Council Rep</w:t>
            </w:r>
          </w:p>
        </w:tc>
        <w:tc>
          <w:tcPr>
            <w:tcW w:w="3420" w:type="dxa"/>
          </w:tcPr>
          <w:p w14:paraId="71AF0A76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3314FDE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7292B750" w14:textId="77777777" w:rsidTr="00786AF2">
        <w:tc>
          <w:tcPr>
            <w:tcW w:w="2335" w:type="dxa"/>
          </w:tcPr>
          <w:p w14:paraId="1271BFA1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Local Council Rep</w:t>
            </w:r>
          </w:p>
        </w:tc>
        <w:tc>
          <w:tcPr>
            <w:tcW w:w="3420" w:type="dxa"/>
          </w:tcPr>
          <w:p w14:paraId="30D147C0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7BA566E" w14:textId="77777777" w:rsidR="00875318" w:rsidRDefault="00875318" w:rsidP="00786AF2">
            <w:pPr>
              <w:rPr>
                <w:b/>
                <w:bCs/>
              </w:rPr>
            </w:pPr>
          </w:p>
        </w:tc>
      </w:tr>
      <w:tr w:rsidR="00875318" w14:paraId="01654482" w14:textId="77777777" w:rsidTr="00786AF2">
        <w:tc>
          <w:tcPr>
            <w:tcW w:w="2335" w:type="dxa"/>
          </w:tcPr>
          <w:p w14:paraId="018F73D9" w14:textId="77777777" w:rsidR="00875318" w:rsidRDefault="00875318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Local Council Rep</w:t>
            </w:r>
          </w:p>
        </w:tc>
        <w:tc>
          <w:tcPr>
            <w:tcW w:w="3420" w:type="dxa"/>
          </w:tcPr>
          <w:p w14:paraId="775C0201" w14:textId="77777777" w:rsidR="00875318" w:rsidRDefault="00875318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FC5C6B8" w14:textId="77777777" w:rsidR="00875318" w:rsidRDefault="00875318" w:rsidP="00786AF2">
            <w:pPr>
              <w:rPr>
                <w:b/>
                <w:bCs/>
              </w:rPr>
            </w:pPr>
          </w:p>
        </w:tc>
      </w:tr>
    </w:tbl>
    <w:p w14:paraId="2501E387" w14:textId="77777777" w:rsidR="00875318" w:rsidRDefault="00875318" w:rsidP="00875318">
      <w:pPr>
        <w:rPr>
          <w:b/>
          <w:bCs/>
        </w:rPr>
      </w:pPr>
    </w:p>
    <w:p w14:paraId="137B5F2E" w14:textId="77777777" w:rsidR="00A42A02" w:rsidRDefault="00A42A02" w:rsidP="00875318">
      <w:pPr>
        <w:rPr>
          <w:b/>
          <w:bCs/>
          <w:sz w:val="28"/>
          <w:szCs w:val="24"/>
        </w:rPr>
      </w:pPr>
    </w:p>
    <w:p w14:paraId="698E67EA" w14:textId="050E5FBC" w:rsidR="00875318" w:rsidRPr="00887A38" w:rsidRDefault="00A87613" w:rsidP="00875318">
      <w:pPr>
        <w:rPr>
          <w:b/>
          <w:bCs/>
          <w:sz w:val="28"/>
          <w:szCs w:val="24"/>
        </w:rPr>
      </w:pPr>
      <w:r w:rsidRPr="00887A38">
        <w:rPr>
          <w:b/>
          <w:bCs/>
          <w:sz w:val="28"/>
          <w:szCs w:val="24"/>
        </w:rPr>
        <w:t>Union Stewards</w:t>
      </w:r>
    </w:p>
    <w:p w14:paraId="18171D68" w14:textId="260AC18F" w:rsidR="0005753D" w:rsidRDefault="0005753D" w:rsidP="00875318">
      <w:r>
        <w:t>Union Stewards a</w:t>
      </w:r>
      <w:r w:rsidR="004F41FD">
        <w:t>re</w:t>
      </w:r>
      <w:r>
        <w:t xml:space="preserve"> union activists who are trained to help other union members resolve a wide r</w:t>
      </w:r>
      <w:r w:rsidR="00D3017F">
        <w:t xml:space="preserve">ange of problems and issues with employers or answer your questions about AUPE and your collective agreement. </w:t>
      </w:r>
    </w:p>
    <w:p w14:paraId="77726340" w14:textId="77777777" w:rsidR="00D3017F" w:rsidRDefault="00D3017F" w:rsidP="00875318"/>
    <w:p w14:paraId="65506DB6" w14:textId="134B2657" w:rsidR="00D3017F" w:rsidRDefault="00D3017F" w:rsidP="00875318">
      <w:r>
        <w:t xml:space="preserve">One of the most important roles of Union Stewards is to represent you with management. Often, Union Stewards can resolve workplace problems with ease. However, </w:t>
      </w:r>
      <w:r w:rsidR="00887A38">
        <w:t>if</w:t>
      </w:r>
      <w:r>
        <w:t xml:space="preserve"> a problem </w:t>
      </w:r>
      <w:r w:rsidR="00887A38">
        <w:t>proves</w:t>
      </w:r>
      <w:r>
        <w:t xml:space="preserve"> to be more difficult</w:t>
      </w:r>
      <w:r w:rsidR="004F41FD">
        <w:t>,</w:t>
      </w:r>
      <w:r>
        <w:t xml:space="preserve"> or a Union Steward is no</w:t>
      </w:r>
      <w:r w:rsidR="00887A38">
        <w:t>t</w:t>
      </w:r>
      <w:r>
        <w:t xml:space="preserve"> available, </w:t>
      </w:r>
      <w:r w:rsidR="00490859">
        <w:t xml:space="preserve">an AUPE Membership Services Officer can assist you. </w:t>
      </w:r>
    </w:p>
    <w:p w14:paraId="47721B61" w14:textId="77777777" w:rsidR="00490859" w:rsidRDefault="00490859" w:rsidP="00875318"/>
    <w:p w14:paraId="01B10F01" w14:textId="02D0FC59" w:rsidR="00490859" w:rsidRDefault="00490859" w:rsidP="00490859">
      <w:pPr>
        <w:rPr>
          <w:b/>
          <w:bCs/>
        </w:rPr>
      </w:pPr>
      <w:r>
        <w:rPr>
          <w:b/>
          <w:bCs/>
        </w:rPr>
        <w:t>You</w:t>
      </w:r>
      <w:r w:rsidR="00095FFF">
        <w:rPr>
          <w:b/>
          <w:bCs/>
        </w:rPr>
        <w:t>r</w:t>
      </w:r>
      <w:r>
        <w:rPr>
          <w:b/>
          <w:bCs/>
        </w:rPr>
        <w:t xml:space="preserve"> Chapter Union Stewards</w:t>
      </w:r>
      <w:r w:rsidR="00887A38">
        <w:rPr>
          <w:b/>
          <w:bCs/>
        </w:rPr>
        <w:t xml:space="preserve"> and Membership Service</w:t>
      </w:r>
      <w:r w:rsidR="0051731A">
        <w:rPr>
          <w:b/>
          <w:bCs/>
        </w:rPr>
        <w:t>s</w:t>
      </w:r>
      <w:r w:rsidR="00887A38">
        <w:rPr>
          <w:b/>
          <w:bCs/>
        </w:rPr>
        <w:t xml:space="preserve"> Officer (MSO)</w:t>
      </w:r>
      <w:r>
        <w:rPr>
          <w:b/>
          <w:bCs/>
        </w:rPr>
        <w:t xml:space="preserve">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420"/>
        <w:gridCol w:w="3690"/>
      </w:tblGrid>
      <w:tr w:rsidR="00490859" w14:paraId="76DC81F6" w14:textId="77777777" w:rsidTr="00786AF2">
        <w:tc>
          <w:tcPr>
            <w:tcW w:w="2335" w:type="dxa"/>
          </w:tcPr>
          <w:p w14:paraId="009940C8" w14:textId="77777777" w:rsidR="00490859" w:rsidRDefault="00490859" w:rsidP="00786AF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256DA9B" w14:textId="77777777" w:rsidR="00490859" w:rsidRDefault="00490859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90" w:type="dxa"/>
          </w:tcPr>
          <w:p w14:paraId="290D1B49" w14:textId="77777777" w:rsidR="00490859" w:rsidRDefault="00490859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490859" w14:paraId="1F0C53C8" w14:textId="77777777" w:rsidTr="00786AF2">
        <w:tc>
          <w:tcPr>
            <w:tcW w:w="2335" w:type="dxa"/>
          </w:tcPr>
          <w:p w14:paraId="0472A080" w14:textId="7E8562D1" w:rsidR="00490859" w:rsidRDefault="0033472B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Union Steward</w:t>
            </w:r>
          </w:p>
        </w:tc>
        <w:tc>
          <w:tcPr>
            <w:tcW w:w="3420" w:type="dxa"/>
          </w:tcPr>
          <w:p w14:paraId="3C83F1CB" w14:textId="77777777" w:rsidR="00490859" w:rsidRDefault="00490859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2CDFC16E" w14:textId="77777777" w:rsidR="00490859" w:rsidRDefault="00490859" w:rsidP="00786AF2">
            <w:pPr>
              <w:rPr>
                <w:b/>
                <w:bCs/>
              </w:rPr>
            </w:pPr>
          </w:p>
        </w:tc>
      </w:tr>
      <w:tr w:rsidR="00490859" w14:paraId="3BB2384C" w14:textId="77777777" w:rsidTr="00786AF2">
        <w:tc>
          <w:tcPr>
            <w:tcW w:w="2335" w:type="dxa"/>
          </w:tcPr>
          <w:p w14:paraId="36F6E9B0" w14:textId="3D4D028C" w:rsidR="00490859" w:rsidRDefault="0033472B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Union Steward</w:t>
            </w:r>
          </w:p>
        </w:tc>
        <w:tc>
          <w:tcPr>
            <w:tcW w:w="3420" w:type="dxa"/>
          </w:tcPr>
          <w:p w14:paraId="396FCA19" w14:textId="77777777" w:rsidR="00490859" w:rsidRDefault="00490859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0A8EDA9" w14:textId="77777777" w:rsidR="00490859" w:rsidRDefault="00490859" w:rsidP="00786AF2">
            <w:pPr>
              <w:rPr>
                <w:b/>
                <w:bCs/>
              </w:rPr>
            </w:pPr>
          </w:p>
        </w:tc>
      </w:tr>
      <w:tr w:rsidR="00490859" w14:paraId="4BC54F0C" w14:textId="77777777" w:rsidTr="00786AF2">
        <w:tc>
          <w:tcPr>
            <w:tcW w:w="2335" w:type="dxa"/>
          </w:tcPr>
          <w:p w14:paraId="3F269586" w14:textId="0ECCC15C" w:rsidR="00490859" w:rsidRDefault="0033472B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Unions Steward</w:t>
            </w:r>
          </w:p>
        </w:tc>
        <w:tc>
          <w:tcPr>
            <w:tcW w:w="3420" w:type="dxa"/>
          </w:tcPr>
          <w:p w14:paraId="46430E52" w14:textId="77777777" w:rsidR="00490859" w:rsidRDefault="00490859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589350F" w14:textId="77777777" w:rsidR="00490859" w:rsidRDefault="00490859" w:rsidP="00786AF2">
            <w:pPr>
              <w:rPr>
                <w:b/>
                <w:bCs/>
              </w:rPr>
            </w:pPr>
          </w:p>
        </w:tc>
      </w:tr>
      <w:tr w:rsidR="00490859" w14:paraId="5FCB79A2" w14:textId="77777777" w:rsidTr="00786AF2">
        <w:tc>
          <w:tcPr>
            <w:tcW w:w="2335" w:type="dxa"/>
          </w:tcPr>
          <w:p w14:paraId="6B766DF4" w14:textId="77E7BFA4" w:rsidR="00490859" w:rsidRDefault="0033472B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Membership Services Officer (MSO)</w:t>
            </w:r>
          </w:p>
        </w:tc>
        <w:tc>
          <w:tcPr>
            <w:tcW w:w="3420" w:type="dxa"/>
          </w:tcPr>
          <w:p w14:paraId="39650760" w14:textId="77777777" w:rsidR="00490859" w:rsidRDefault="00490859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73D8D0B4" w14:textId="77777777" w:rsidR="00490859" w:rsidRDefault="00490859" w:rsidP="00786AF2">
            <w:pPr>
              <w:rPr>
                <w:b/>
                <w:bCs/>
              </w:rPr>
            </w:pPr>
          </w:p>
        </w:tc>
      </w:tr>
    </w:tbl>
    <w:p w14:paraId="44A0662B" w14:textId="77777777" w:rsidR="00A87613" w:rsidRDefault="00A87613" w:rsidP="00875318">
      <w:pPr>
        <w:rPr>
          <w:b/>
          <w:bCs/>
        </w:rPr>
      </w:pPr>
    </w:p>
    <w:p w14:paraId="7C1B4A0E" w14:textId="305533E9" w:rsidR="00875318" w:rsidRPr="00E74D0A" w:rsidRDefault="00BA79B5" w:rsidP="00875318">
      <w:pPr>
        <w:rPr>
          <w:b/>
          <w:bCs/>
          <w:sz w:val="28"/>
          <w:szCs w:val="24"/>
        </w:rPr>
      </w:pPr>
      <w:r w:rsidRPr="00E74D0A">
        <w:rPr>
          <w:b/>
          <w:bCs/>
          <w:sz w:val="28"/>
          <w:szCs w:val="24"/>
        </w:rPr>
        <w:t>Local 071 – Colleges and School Boards</w:t>
      </w:r>
    </w:p>
    <w:p w14:paraId="73615AD2" w14:textId="05B05701" w:rsidR="003E1BAB" w:rsidRDefault="00BA79B5" w:rsidP="00875318">
      <w:r>
        <w:t xml:space="preserve">Local 071 represents over 2800 support staff </w:t>
      </w:r>
      <w:r w:rsidR="00E74D0A">
        <w:t>members</w:t>
      </w:r>
      <w:r>
        <w:t xml:space="preserve"> from 11 post-secondary institutions and 2 school boards across Alberta who are essential in </w:t>
      </w:r>
      <w:r w:rsidR="00E74D0A">
        <w:t>supporting</w:t>
      </w:r>
      <w:r>
        <w:t xml:space="preserve"> the learning and development of our future </w:t>
      </w:r>
      <w:r w:rsidR="004F41FD">
        <w:t>generations</w:t>
      </w:r>
      <w:r>
        <w:t>.</w:t>
      </w:r>
    </w:p>
    <w:p w14:paraId="322C87C2" w14:textId="77777777" w:rsidR="003E1BAB" w:rsidRDefault="003E1BAB" w:rsidP="00875318"/>
    <w:p w14:paraId="7646666F" w14:textId="5A427F69" w:rsidR="00BA79B5" w:rsidRDefault="00E76899" w:rsidP="00875318">
      <w:r>
        <w:t xml:space="preserve">The Local Executive team is elected in odd years by and from the Local Council Representatives at the Local Annual General Meeting. The Local </w:t>
      </w:r>
      <w:r w:rsidR="004F41FD">
        <w:t xml:space="preserve">Executive </w:t>
      </w:r>
      <w:r>
        <w:t>is responsible for the day-to-day operations and management of the Local and provides support and guidance to</w:t>
      </w:r>
      <w:r w:rsidR="00E74D0A">
        <w:t xml:space="preserve"> Chapters and</w:t>
      </w:r>
      <w:r>
        <w:t xml:space="preserve"> serves as the </w:t>
      </w:r>
      <w:r w:rsidR="00E74D0A">
        <w:t>liaising</w:t>
      </w:r>
      <w:r>
        <w:t xml:space="preserve"> body with the AUPE Executive. </w:t>
      </w:r>
    </w:p>
    <w:p w14:paraId="69A9E2BD" w14:textId="77777777" w:rsidR="00E74D0A" w:rsidRDefault="00E74D0A" w:rsidP="00875318"/>
    <w:p w14:paraId="1274E90D" w14:textId="1751382E" w:rsidR="001507EF" w:rsidRDefault="006E5278" w:rsidP="001507EF">
      <w:pPr>
        <w:rPr>
          <w:b/>
          <w:bCs/>
        </w:rPr>
      </w:pPr>
      <w:r>
        <w:rPr>
          <w:b/>
          <w:bCs/>
        </w:rPr>
        <w:t>Local</w:t>
      </w:r>
      <w:r w:rsidR="001507EF">
        <w:rPr>
          <w:b/>
          <w:bCs/>
        </w:rPr>
        <w:t xml:space="preserve"> Leaders: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420"/>
        <w:gridCol w:w="3690"/>
      </w:tblGrid>
      <w:tr w:rsidR="001507EF" w14:paraId="32773826" w14:textId="77777777" w:rsidTr="00786AF2">
        <w:tc>
          <w:tcPr>
            <w:tcW w:w="2335" w:type="dxa"/>
          </w:tcPr>
          <w:p w14:paraId="2A1D49ED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0A9D766" w14:textId="7777777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90" w:type="dxa"/>
          </w:tcPr>
          <w:p w14:paraId="4EB936C6" w14:textId="7777777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1507EF" w14:paraId="210199E6" w14:textId="77777777" w:rsidTr="00786AF2">
        <w:tc>
          <w:tcPr>
            <w:tcW w:w="2335" w:type="dxa"/>
          </w:tcPr>
          <w:p w14:paraId="22B1EB10" w14:textId="7777777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</w:tc>
        <w:tc>
          <w:tcPr>
            <w:tcW w:w="3420" w:type="dxa"/>
          </w:tcPr>
          <w:p w14:paraId="1E9395D0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EE70D9A" w14:textId="77777777" w:rsidR="001507EF" w:rsidRDefault="001507EF" w:rsidP="00786AF2">
            <w:pPr>
              <w:rPr>
                <w:b/>
                <w:bCs/>
              </w:rPr>
            </w:pPr>
          </w:p>
        </w:tc>
      </w:tr>
      <w:tr w:rsidR="001507EF" w14:paraId="5E57A454" w14:textId="77777777" w:rsidTr="00786AF2">
        <w:tc>
          <w:tcPr>
            <w:tcW w:w="2335" w:type="dxa"/>
          </w:tcPr>
          <w:p w14:paraId="5579D4EF" w14:textId="134769A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Vice-Chair</w:t>
            </w:r>
          </w:p>
        </w:tc>
        <w:tc>
          <w:tcPr>
            <w:tcW w:w="3420" w:type="dxa"/>
          </w:tcPr>
          <w:p w14:paraId="3DEAC07F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71E7A2A6" w14:textId="77777777" w:rsidR="001507EF" w:rsidRDefault="001507EF" w:rsidP="00786AF2">
            <w:pPr>
              <w:rPr>
                <w:b/>
                <w:bCs/>
              </w:rPr>
            </w:pPr>
          </w:p>
        </w:tc>
      </w:tr>
      <w:tr w:rsidR="001507EF" w14:paraId="0C912BD0" w14:textId="77777777" w:rsidTr="00786AF2">
        <w:tc>
          <w:tcPr>
            <w:tcW w:w="2335" w:type="dxa"/>
          </w:tcPr>
          <w:p w14:paraId="63480541" w14:textId="7777777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420" w:type="dxa"/>
          </w:tcPr>
          <w:p w14:paraId="5CFE672D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26C91E03" w14:textId="77777777" w:rsidR="001507EF" w:rsidRDefault="001507EF" w:rsidP="00786AF2">
            <w:pPr>
              <w:rPr>
                <w:b/>
                <w:bCs/>
              </w:rPr>
            </w:pPr>
          </w:p>
        </w:tc>
      </w:tr>
      <w:tr w:rsidR="001507EF" w14:paraId="7D6CB8F2" w14:textId="77777777" w:rsidTr="00786AF2">
        <w:tc>
          <w:tcPr>
            <w:tcW w:w="2335" w:type="dxa"/>
          </w:tcPr>
          <w:p w14:paraId="384A926B" w14:textId="77777777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420" w:type="dxa"/>
          </w:tcPr>
          <w:p w14:paraId="1FDFF421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DA566FC" w14:textId="77777777" w:rsidR="001507EF" w:rsidRDefault="001507EF" w:rsidP="00786AF2">
            <w:pPr>
              <w:rPr>
                <w:b/>
                <w:bCs/>
              </w:rPr>
            </w:pPr>
          </w:p>
        </w:tc>
      </w:tr>
      <w:tr w:rsidR="001507EF" w14:paraId="42DFBF33" w14:textId="77777777" w:rsidTr="00786AF2">
        <w:tc>
          <w:tcPr>
            <w:tcW w:w="2335" w:type="dxa"/>
          </w:tcPr>
          <w:p w14:paraId="4F000F3A" w14:textId="11A06258" w:rsidR="001507EF" w:rsidRDefault="001507EF" w:rsidP="00786AF2">
            <w:pPr>
              <w:rPr>
                <w:b/>
                <w:bCs/>
              </w:rPr>
            </w:pPr>
            <w:r>
              <w:rPr>
                <w:b/>
                <w:bCs/>
              </w:rPr>
              <w:t>Provincial Executive Rep</w:t>
            </w:r>
          </w:p>
        </w:tc>
        <w:tc>
          <w:tcPr>
            <w:tcW w:w="3420" w:type="dxa"/>
          </w:tcPr>
          <w:p w14:paraId="505512E3" w14:textId="77777777" w:rsidR="001507EF" w:rsidRDefault="001507EF" w:rsidP="00786AF2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6AC2811A" w14:textId="77777777" w:rsidR="001507EF" w:rsidRDefault="001507EF" w:rsidP="00786AF2">
            <w:pPr>
              <w:rPr>
                <w:b/>
                <w:bCs/>
              </w:rPr>
            </w:pPr>
          </w:p>
        </w:tc>
      </w:tr>
    </w:tbl>
    <w:p w14:paraId="18F54001" w14:textId="77777777" w:rsidR="00BA79B5" w:rsidRPr="00875318" w:rsidRDefault="00BA79B5" w:rsidP="00875318"/>
    <w:p w14:paraId="2BC6AB09" w14:textId="46CDACB1" w:rsidR="00685E19" w:rsidRPr="00B30B2B" w:rsidRDefault="00685E19" w:rsidP="00B30B2B">
      <w:pPr>
        <w:rPr>
          <w:b/>
          <w:bCs/>
          <w:sz w:val="28"/>
          <w:szCs w:val="24"/>
        </w:rPr>
      </w:pPr>
      <w:r w:rsidRPr="00685E19">
        <w:rPr>
          <w:b/>
          <w:bCs/>
          <w:sz w:val="28"/>
          <w:szCs w:val="24"/>
        </w:rPr>
        <w:lastRenderedPageBreak/>
        <w:t>Education</w:t>
      </w:r>
    </w:p>
    <w:p w14:paraId="45FA2B58" w14:textId="590682D9" w:rsidR="00685E19" w:rsidRDefault="00095FFF" w:rsidP="00095FFF">
      <w:r>
        <w:t xml:space="preserve">An educated union is a strong union. </w:t>
      </w:r>
      <w:r w:rsidR="00B30B2B" w:rsidRPr="00B30B2B">
        <w:t>As a new member, we strongly encourage you to</w:t>
      </w:r>
      <w:r w:rsidR="000E2E72">
        <w:t xml:space="preserve"> take</w:t>
      </w:r>
      <w:r w:rsidR="00B30B2B" w:rsidRPr="00B30B2B">
        <w:t xml:space="preserve"> the </w:t>
      </w:r>
      <w:r w:rsidR="00B30B2B" w:rsidRPr="00B30B2B">
        <w:rPr>
          <w:b/>
          <w:bCs/>
        </w:rPr>
        <w:t>Introduction to the Union</w:t>
      </w:r>
      <w:r w:rsidR="00B30B2B" w:rsidRPr="00B30B2B">
        <w:t> course. The Introduction to the Union course provides you with a basic overview o</w:t>
      </w:r>
      <w:r w:rsidR="00685E19">
        <w:t>f</w:t>
      </w:r>
      <w:r w:rsidR="00B30B2B" w:rsidRPr="00B30B2B">
        <w:t xml:space="preserve"> what the union does for you, what your responsibility is to the </w:t>
      </w:r>
      <w:r w:rsidR="007523EE">
        <w:t>U</w:t>
      </w:r>
      <w:r w:rsidR="00B30B2B" w:rsidRPr="00B30B2B">
        <w:t>nion, and reviews AUPE’s structure and democratic process. This course is available online, or in class. As an AUPE member</w:t>
      </w:r>
      <w:r w:rsidR="000E2E72">
        <w:t>,</w:t>
      </w:r>
      <w:r w:rsidR="00B30B2B" w:rsidRPr="00B30B2B">
        <w:t xml:space="preserve"> you are entitled to paid </w:t>
      </w:r>
      <w:r w:rsidR="000E2E72">
        <w:t>time off</w:t>
      </w:r>
      <w:r w:rsidR="00B30B2B" w:rsidRPr="00B30B2B">
        <w:t xml:space="preserve"> to attend union courses. To sign up, or to view other AUPE courses visit the </w:t>
      </w:r>
      <w:bookmarkStart w:id="0" w:name="_Hlk103399492"/>
      <w:r w:rsidR="00B30B2B" w:rsidRPr="00B30B2B">
        <w:fldChar w:fldCharType="begin"/>
      </w:r>
      <w:r w:rsidR="00520D4C">
        <w:instrText>HYPERLINK "http://www.aupe.org/my-aupe/benefits/education/" \t "_blank"</w:instrText>
      </w:r>
      <w:r w:rsidR="00B30B2B" w:rsidRPr="00B30B2B">
        <w:fldChar w:fldCharType="separate"/>
      </w:r>
      <w:r w:rsidR="00B30B2B" w:rsidRPr="00B30B2B">
        <w:rPr>
          <w:rStyle w:val="Hyperlink"/>
        </w:rPr>
        <w:t>AUPE Education</w:t>
      </w:r>
      <w:r w:rsidR="00B30B2B" w:rsidRPr="00B30B2B">
        <w:fldChar w:fldCharType="end"/>
      </w:r>
      <w:bookmarkEnd w:id="0"/>
      <w:r w:rsidR="00B30B2B" w:rsidRPr="00B30B2B">
        <w:t xml:space="preserve"> site. </w:t>
      </w:r>
    </w:p>
    <w:p w14:paraId="7994D935" w14:textId="77777777" w:rsidR="008F1FBC" w:rsidRDefault="008F1FBC" w:rsidP="00B30B2B"/>
    <w:p w14:paraId="6C2954EB" w14:textId="2D57440E" w:rsidR="00551EE6" w:rsidRPr="006E5278" w:rsidRDefault="00551EE6" w:rsidP="00B14F79">
      <w:pPr>
        <w:rPr>
          <w:b/>
          <w:bCs/>
          <w:sz w:val="28"/>
          <w:szCs w:val="24"/>
        </w:rPr>
      </w:pPr>
      <w:r w:rsidRPr="006E5278">
        <w:rPr>
          <w:b/>
          <w:bCs/>
          <w:sz w:val="28"/>
          <w:szCs w:val="24"/>
        </w:rPr>
        <w:t xml:space="preserve">AUPE </w:t>
      </w:r>
      <w:r w:rsidR="000B0427" w:rsidRPr="006E5278">
        <w:rPr>
          <w:b/>
          <w:bCs/>
          <w:sz w:val="28"/>
          <w:szCs w:val="24"/>
        </w:rPr>
        <w:t xml:space="preserve">Member </w:t>
      </w:r>
      <w:r w:rsidR="00E856E2" w:rsidRPr="006E5278">
        <w:rPr>
          <w:b/>
          <w:bCs/>
          <w:sz w:val="28"/>
          <w:szCs w:val="24"/>
        </w:rPr>
        <w:t>Benefits</w:t>
      </w:r>
    </w:p>
    <w:p w14:paraId="3863E129" w14:textId="77777777" w:rsidR="008A38C0" w:rsidRPr="000B0427" w:rsidRDefault="008A38C0" w:rsidP="000B0427">
      <w:pPr>
        <w:pStyle w:val="ListParagraph"/>
        <w:numPr>
          <w:ilvl w:val="0"/>
          <w:numId w:val="2"/>
        </w:numPr>
      </w:pPr>
      <w:hyperlink r:id="rId11" w:history="1">
        <w:r w:rsidRPr="009F6D4D">
          <w:rPr>
            <w:rStyle w:val="Hyperlink"/>
          </w:rPr>
          <w:t>Bursaries and Scholarships</w:t>
        </w:r>
      </w:hyperlink>
      <w:r w:rsidRPr="000B0427">
        <w:t xml:space="preserve"> </w:t>
      </w:r>
    </w:p>
    <w:p w14:paraId="6AC1BD28" w14:textId="77777777" w:rsidR="008A38C0" w:rsidRDefault="008A38C0" w:rsidP="000B0427">
      <w:pPr>
        <w:pStyle w:val="ListParagraph"/>
        <w:numPr>
          <w:ilvl w:val="0"/>
          <w:numId w:val="2"/>
        </w:numPr>
      </w:pPr>
      <w:hyperlink r:id="rId12" w:history="1">
        <w:r w:rsidRPr="00FA04B1">
          <w:rPr>
            <w:rStyle w:val="Hyperlink"/>
          </w:rPr>
          <w:t>Crisis &amp; Financial Counselling</w:t>
        </w:r>
      </w:hyperlink>
    </w:p>
    <w:p w14:paraId="25828A83" w14:textId="77777777" w:rsidR="008A38C0" w:rsidRDefault="008A38C0" w:rsidP="000B0427">
      <w:pPr>
        <w:pStyle w:val="ListParagraph"/>
        <w:numPr>
          <w:ilvl w:val="0"/>
          <w:numId w:val="2"/>
        </w:numPr>
      </w:pPr>
      <w:hyperlink r:id="rId13" w:history="1">
        <w:r w:rsidRPr="0066328C">
          <w:rPr>
            <w:rStyle w:val="Hyperlink"/>
          </w:rPr>
          <w:t>Discounts</w:t>
        </w:r>
      </w:hyperlink>
    </w:p>
    <w:p w14:paraId="1C089B69" w14:textId="77777777" w:rsidR="008A38C0" w:rsidRPr="000B0427" w:rsidRDefault="008A38C0" w:rsidP="000B0427">
      <w:pPr>
        <w:pStyle w:val="ListParagraph"/>
        <w:numPr>
          <w:ilvl w:val="0"/>
          <w:numId w:val="2"/>
        </w:numPr>
      </w:pPr>
      <w:hyperlink r:id="rId14" w:history="1">
        <w:r w:rsidRPr="0066328C">
          <w:rPr>
            <w:rStyle w:val="Hyperlink"/>
          </w:rPr>
          <w:t>Labour Education</w:t>
        </w:r>
      </w:hyperlink>
    </w:p>
    <w:p w14:paraId="113EBA21" w14:textId="77777777" w:rsidR="008A38C0" w:rsidRDefault="008A38C0" w:rsidP="000B0427">
      <w:pPr>
        <w:pStyle w:val="ListParagraph"/>
        <w:numPr>
          <w:ilvl w:val="0"/>
          <w:numId w:val="2"/>
        </w:numPr>
      </w:pPr>
      <w:hyperlink r:id="rId15" w:history="1">
        <w:r w:rsidRPr="009F6D4D">
          <w:rPr>
            <w:rStyle w:val="Hyperlink"/>
          </w:rPr>
          <w:t>Member’s Benevolent Fund</w:t>
        </w:r>
      </w:hyperlink>
    </w:p>
    <w:p w14:paraId="2E773332" w14:textId="77777777" w:rsidR="008A38C0" w:rsidRPr="000B0427" w:rsidRDefault="008A38C0" w:rsidP="000B0427">
      <w:pPr>
        <w:pStyle w:val="ListParagraph"/>
        <w:numPr>
          <w:ilvl w:val="0"/>
          <w:numId w:val="2"/>
        </w:numPr>
      </w:pPr>
      <w:hyperlink r:id="rId16" w:history="1">
        <w:r w:rsidRPr="008A38C0">
          <w:rPr>
            <w:rStyle w:val="Hyperlink"/>
          </w:rPr>
          <w:t>Retired Members Benefits Plan</w:t>
        </w:r>
      </w:hyperlink>
    </w:p>
    <w:p w14:paraId="100BAE4E" w14:textId="4AD1C52A" w:rsidR="00E856E2" w:rsidRDefault="00E856E2" w:rsidP="00B14F79">
      <w:pPr>
        <w:rPr>
          <w:b/>
          <w:bCs/>
        </w:rPr>
      </w:pPr>
      <w:r>
        <w:rPr>
          <w:b/>
          <w:bCs/>
        </w:rPr>
        <w:t xml:space="preserve"> </w:t>
      </w:r>
    </w:p>
    <w:p w14:paraId="5A181673" w14:textId="502B21D8" w:rsidR="009F365C" w:rsidRPr="00402830" w:rsidRDefault="00B1107D" w:rsidP="00B14F79">
      <w:pPr>
        <w:rPr>
          <w:b/>
          <w:bCs/>
          <w:sz w:val="28"/>
          <w:szCs w:val="24"/>
        </w:rPr>
      </w:pPr>
      <w:r w:rsidRPr="00402830">
        <w:rPr>
          <w:b/>
          <w:bCs/>
          <w:sz w:val="28"/>
          <w:szCs w:val="24"/>
        </w:rPr>
        <w:t xml:space="preserve">Stay Connected and </w:t>
      </w:r>
      <w:r w:rsidR="006566D6" w:rsidRPr="00402830">
        <w:rPr>
          <w:b/>
          <w:bCs/>
          <w:sz w:val="28"/>
          <w:szCs w:val="24"/>
        </w:rPr>
        <w:t>Informed</w:t>
      </w:r>
    </w:p>
    <w:p w14:paraId="7F9E6199" w14:textId="73E3E651" w:rsidR="00FE4C0E" w:rsidRDefault="00B97BB2" w:rsidP="00FE4C0E">
      <w:pPr>
        <w:pStyle w:val="ListParagraph"/>
        <w:numPr>
          <w:ilvl w:val="0"/>
          <w:numId w:val="6"/>
        </w:numPr>
      </w:pPr>
      <w:hyperlink r:id="rId17" w:history="1">
        <w:r w:rsidR="00A94AF5" w:rsidRPr="00416A47">
          <w:rPr>
            <w:rStyle w:val="Hyperlink"/>
          </w:rPr>
          <w:t xml:space="preserve">Create your </w:t>
        </w:r>
        <w:proofErr w:type="spellStart"/>
        <w:r w:rsidR="00FE4C0E" w:rsidRPr="00416A47">
          <w:rPr>
            <w:rStyle w:val="Hyperlink"/>
          </w:rPr>
          <w:t>MyAUPE</w:t>
        </w:r>
        <w:proofErr w:type="spellEnd"/>
        <w:r w:rsidR="00FE4C0E" w:rsidRPr="00416A47">
          <w:rPr>
            <w:rStyle w:val="Hyperlink"/>
          </w:rPr>
          <w:t xml:space="preserve"> Account</w:t>
        </w:r>
      </w:hyperlink>
      <w:r w:rsidR="00416A47">
        <w:t>. You will require your AUPE member number, you can get this by contacting the AUPE Member Resource Centre at 1-800-</w:t>
      </w:r>
      <w:r w:rsidR="00FE4C0E">
        <w:t xml:space="preserve"> </w:t>
      </w:r>
      <w:r w:rsidR="006974B7">
        <w:t>232-7284.</w:t>
      </w:r>
    </w:p>
    <w:p w14:paraId="28E83FA6" w14:textId="302E9923" w:rsidR="00471687" w:rsidRDefault="006974B7" w:rsidP="006974B7">
      <w:pPr>
        <w:pStyle w:val="ListParagraph"/>
        <w:numPr>
          <w:ilvl w:val="0"/>
          <w:numId w:val="6"/>
        </w:numPr>
      </w:pPr>
      <w:r>
        <w:t xml:space="preserve">Visit the AUPE Website often for the latest </w:t>
      </w:r>
      <w:r w:rsidR="00D50F37">
        <w:t xml:space="preserve">AUPE news and to </w:t>
      </w:r>
      <w:r w:rsidR="004D2B90">
        <w:t>discover</w:t>
      </w:r>
      <w:r w:rsidR="00D50F37">
        <w:t xml:space="preserve"> more about </w:t>
      </w:r>
      <w:r w:rsidR="00B97BB2">
        <w:t xml:space="preserve">the benefits of being and AUPE member: </w:t>
      </w:r>
      <w:hyperlink r:id="rId18" w:history="1">
        <w:r w:rsidR="00B97BB2" w:rsidRPr="00D528AD">
          <w:rPr>
            <w:rStyle w:val="Hyperlink"/>
          </w:rPr>
          <w:t>https://www.aupe.org/member-resources/discover-aupes-website</w:t>
        </w:r>
      </w:hyperlink>
      <w:r w:rsidR="00B97BB2">
        <w:t xml:space="preserve"> </w:t>
      </w:r>
    </w:p>
    <w:p w14:paraId="1EAC1761" w14:textId="29B40635" w:rsidR="00D50F37" w:rsidRDefault="00D50F37" w:rsidP="006974B7">
      <w:pPr>
        <w:pStyle w:val="ListParagraph"/>
        <w:numPr>
          <w:ilvl w:val="0"/>
          <w:numId w:val="6"/>
        </w:numPr>
      </w:pPr>
      <w:r>
        <w:t>Visit the Local 071 Website to learn</w:t>
      </w:r>
      <w:r w:rsidR="005C4298">
        <w:t xml:space="preserve"> more about Local 071 and the Local Chapters. </w:t>
      </w:r>
      <w:hyperlink r:id="rId19" w:history="1">
        <w:r w:rsidR="005C4298" w:rsidRPr="00890F6A">
          <w:rPr>
            <w:rStyle w:val="Hyperlink"/>
          </w:rPr>
          <w:t>www.aupelocal071.com</w:t>
        </w:r>
      </w:hyperlink>
      <w:r w:rsidR="005C4298">
        <w:t xml:space="preserve"> </w:t>
      </w:r>
    </w:p>
    <w:p w14:paraId="5E3873E7" w14:textId="7CFC9212" w:rsidR="000E56BC" w:rsidRDefault="000E56BC" w:rsidP="006974B7">
      <w:pPr>
        <w:pStyle w:val="ListParagraph"/>
        <w:numPr>
          <w:ilvl w:val="0"/>
          <w:numId w:val="6"/>
        </w:numPr>
      </w:pPr>
      <w:r>
        <w:t xml:space="preserve">Like the </w:t>
      </w:r>
      <w:hyperlink r:id="rId20" w:history="1">
        <w:r w:rsidRPr="008139CF">
          <w:rPr>
            <w:rStyle w:val="Hyperlink"/>
          </w:rPr>
          <w:t>AUPE Facebook page</w:t>
        </w:r>
      </w:hyperlink>
    </w:p>
    <w:p w14:paraId="4DB4C782" w14:textId="17331A5B" w:rsidR="008139CF" w:rsidRPr="001C2EA7" w:rsidRDefault="008139CF" w:rsidP="006974B7">
      <w:pPr>
        <w:pStyle w:val="ListParagraph"/>
        <w:numPr>
          <w:ilvl w:val="0"/>
          <w:numId w:val="6"/>
        </w:numPr>
      </w:pPr>
      <w:r>
        <w:t xml:space="preserve">Join the </w:t>
      </w:r>
      <w:hyperlink r:id="rId21" w:history="1">
        <w:r w:rsidRPr="001C1386">
          <w:rPr>
            <w:rStyle w:val="Hyperlink"/>
          </w:rPr>
          <w:t>Local 71 Facebook page</w:t>
        </w:r>
      </w:hyperlink>
      <w:r>
        <w:t xml:space="preserve"> </w:t>
      </w:r>
    </w:p>
    <w:p w14:paraId="736C6C23" w14:textId="77777777" w:rsidR="00D50F37" w:rsidRDefault="00D50F37" w:rsidP="00095FFF">
      <w:pPr>
        <w:rPr>
          <w:b/>
          <w:bCs/>
        </w:rPr>
      </w:pPr>
    </w:p>
    <w:p w14:paraId="762D82BE" w14:textId="053EA8E4" w:rsidR="00095FFF" w:rsidRDefault="00095FFF" w:rsidP="00095FFF">
      <w:r w:rsidRPr="00B30B2B">
        <w:rPr>
          <w:b/>
          <w:bCs/>
        </w:rPr>
        <w:t> </w:t>
      </w:r>
      <w:r w:rsidRPr="00B30B2B">
        <w:t xml:space="preserve">If you have any questions, </w:t>
      </w:r>
      <w:r w:rsidR="001C1386">
        <w:t>do not hesitate to</w:t>
      </w:r>
      <w:r w:rsidRPr="00B30B2B">
        <w:t xml:space="preserve"> contact </w:t>
      </w:r>
      <w:r>
        <w:t xml:space="preserve">your local or </w:t>
      </w:r>
      <w:r w:rsidRPr="00B30B2B">
        <w:t>chapter executives.</w:t>
      </w:r>
      <w:r w:rsidR="001C1386">
        <w:t xml:space="preserve"> We are here to support you. </w:t>
      </w:r>
    </w:p>
    <w:p w14:paraId="25DA6C34" w14:textId="77777777" w:rsidR="001C1386" w:rsidRDefault="001C1386" w:rsidP="00095FFF"/>
    <w:p w14:paraId="0CD15EED" w14:textId="77777777" w:rsidR="001C1386" w:rsidRDefault="001C1386" w:rsidP="00095FFF"/>
    <w:p w14:paraId="742C2748" w14:textId="77777777" w:rsidR="00587E6B" w:rsidRPr="005D0C84" w:rsidRDefault="00587E6B" w:rsidP="00B14F79"/>
    <w:sectPr w:rsidR="00587E6B" w:rsidRPr="005D0C8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AD86" w14:textId="77777777" w:rsidR="003B1702" w:rsidRDefault="003B1702" w:rsidP="00213573">
      <w:pPr>
        <w:spacing w:line="240" w:lineRule="auto"/>
      </w:pPr>
      <w:r>
        <w:separator/>
      </w:r>
    </w:p>
  </w:endnote>
  <w:endnote w:type="continuationSeparator" w:id="0">
    <w:p w14:paraId="3EFDA668" w14:textId="77777777" w:rsidR="003B1702" w:rsidRDefault="003B1702" w:rsidP="00213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6E5" w14:textId="7DE73F1A" w:rsidR="00A42A02" w:rsidRPr="00A42A02" w:rsidRDefault="00A42A0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6"/>
      </w:rPr>
    </w:pPr>
    <w:r w:rsidRPr="00A42A02">
      <w:rPr>
        <w:sz w:val="18"/>
        <w:szCs w:val="16"/>
      </w:rPr>
      <w:t xml:space="preserve">Revised May 2022 </w:t>
    </w:r>
    <w:r w:rsidRPr="00A42A02">
      <w:rPr>
        <w:sz w:val="18"/>
        <w:szCs w:val="16"/>
      </w:rPr>
      <w:tab/>
    </w:r>
    <w:r w:rsidRPr="00A42A02">
      <w:rPr>
        <w:sz w:val="18"/>
        <w:szCs w:val="16"/>
      </w:rPr>
      <w:tab/>
    </w:r>
    <w:sdt>
      <w:sdtPr>
        <w:rPr>
          <w:sz w:val="18"/>
          <w:szCs w:val="16"/>
        </w:rPr>
        <w:id w:val="-6771961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A42A02">
          <w:rPr>
            <w:sz w:val="18"/>
            <w:szCs w:val="16"/>
          </w:rPr>
          <w:fldChar w:fldCharType="begin"/>
        </w:r>
        <w:r w:rsidRPr="00A42A02">
          <w:rPr>
            <w:sz w:val="18"/>
            <w:szCs w:val="16"/>
          </w:rPr>
          <w:instrText xml:space="preserve"> PAGE   \* MERGEFORMAT </w:instrText>
        </w:r>
        <w:r w:rsidRPr="00A42A02">
          <w:rPr>
            <w:sz w:val="18"/>
            <w:szCs w:val="16"/>
          </w:rPr>
          <w:fldChar w:fldCharType="separate"/>
        </w:r>
        <w:r w:rsidRPr="00A42A02">
          <w:rPr>
            <w:noProof/>
            <w:sz w:val="18"/>
            <w:szCs w:val="16"/>
          </w:rPr>
          <w:t>2</w:t>
        </w:r>
        <w:r w:rsidRPr="00A42A02">
          <w:rPr>
            <w:noProof/>
            <w:sz w:val="18"/>
            <w:szCs w:val="16"/>
          </w:rPr>
          <w:fldChar w:fldCharType="end"/>
        </w:r>
        <w:r w:rsidRPr="00A42A02">
          <w:rPr>
            <w:sz w:val="18"/>
            <w:szCs w:val="16"/>
          </w:rPr>
          <w:t xml:space="preserve"> | </w:t>
        </w:r>
        <w:r w:rsidRPr="00A42A02">
          <w:rPr>
            <w:color w:val="7F7F7F" w:themeColor="background1" w:themeShade="7F"/>
            <w:spacing w:val="60"/>
            <w:sz w:val="18"/>
            <w:szCs w:val="16"/>
          </w:rPr>
          <w:t>Page</w:t>
        </w:r>
      </w:sdtContent>
    </w:sdt>
  </w:p>
  <w:p w14:paraId="27B620C0" w14:textId="1DEE771D" w:rsidR="00ED2F9A" w:rsidRPr="00A42A02" w:rsidRDefault="00ED2F9A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3C9B" w14:textId="77777777" w:rsidR="003B1702" w:rsidRDefault="003B1702" w:rsidP="00213573">
      <w:pPr>
        <w:spacing w:line="240" w:lineRule="auto"/>
      </w:pPr>
      <w:r>
        <w:separator/>
      </w:r>
    </w:p>
  </w:footnote>
  <w:footnote w:type="continuationSeparator" w:id="0">
    <w:p w14:paraId="62E8F722" w14:textId="77777777" w:rsidR="003B1702" w:rsidRDefault="003B1702" w:rsidP="00213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C919" w14:textId="49AE88C4" w:rsidR="00213573" w:rsidRDefault="00213573" w:rsidP="00213573">
    <w:pPr>
      <w:pStyle w:val="Header"/>
      <w:tabs>
        <w:tab w:val="clear" w:pos="4680"/>
        <w:tab w:val="clear" w:pos="9360"/>
        <w:tab w:val="left" w:pos="8385"/>
      </w:tabs>
      <w:ind w:right="-720"/>
    </w:pPr>
    <w:r>
      <w:rPr>
        <w:noProof/>
      </w:rPr>
      <w:drawing>
        <wp:inline distT="0" distB="0" distL="0" distR="0" wp14:anchorId="1F35A939" wp14:editId="68A9B52A">
          <wp:extent cx="1536724" cy="609600"/>
          <wp:effectExtent l="0" t="0" r="635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17" cy="61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213573">
      <w:rPr>
        <w:b/>
        <w:bCs/>
        <w:sz w:val="36"/>
        <w:szCs w:val="32"/>
      </w:rPr>
      <w:t xml:space="preserve">Welcome </w:t>
    </w:r>
    <w:r w:rsidR="00ED2F9A">
      <w:rPr>
        <w:b/>
        <w:bCs/>
        <w:sz w:val="36"/>
        <w:szCs w:val="32"/>
      </w:rPr>
      <w:t>to AUPE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2C"/>
    <w:multiLevelType w:val="hybridMultilevel"/>
    <w:tmpl w:val="32F6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D55"/>
    <w:multiLevelType w:val="hybridMultilevel"/>
    <w:tmpl w:val="75E8CA4C"/>
    <w:lvl w:ilvl="0" w:tplc="EA4273F2">
      <w:numFmt w:val="bullet"/>
      <w:lvlText w:val="·"/>
      <w:lvlJc w:val="left"/>
      <w:pPr>
        <w:ind w:left="960" w:hanging="480"/>
      </w:pPr>
      <w:rPr>
        <w:rFonts w:ascii="Bitter" w:eastAsiaTheme="minorHAnsi" w:hAnsi="Bitter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990C8A"/>
    <w:multiLevelType w:val="hybridMultilevel"/>
    <w:tmpl w:val="AFFC008A"/>
    <w:lvl w:ilvl="0" w:tplc="10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13231A6"/>
    <w:multiLevelType w:val="hybridMultilevel"/>
    <w:tmpl w:val="441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40D"/>
    <w:multiLevelType w:val="hybridMultilevel"/>
    <w:tmpl w:val="B124694C"/>
    <w:lvl w:ilvl="0" w:tplc="12A4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23451"/>
    <w:multiLevelType w:val="hybridMultilevel"/>
    <w:tmpl w:val="9008E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96805">
    <w:abstractNumId w:val="4"/>
  </w:num>
  <w:num w:numId="2" w16cid:durableId="1224410027">
    <w:abstractNumId w:val="5"/>
  </w:num>
  <w:num w:numId="3" w16cid:durableId="1289511969">
    <w:abstractNumId w:val="0"/>
  </w:num>
  <w:num w:numId="4" w16cid:durableId="663315121">
    <w:abstractNumId w:val="1"/>
  </w:num>
  <w:num w:numId="5" w16cid:durableId="1026636548">
    <w:abstractNumId w:val="2"/>
  </w:num>
  <w:num w:numId="6" w16cid:durableId="165441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73"/>
    <w:rsid w:val="00022BD4"/>
    <w:rsid w:val="0005753D"/>
    <w:rsid w:val="00095FFF"/>
    <w:rsid w:val="00097DED"/>
    <w:rsid w:val="000B0427"/>
    <w:rsid w:val="000E2E72"/>
    <w:rsid w:val="000E56BC"/>
    <w:rsid w:val="00117787"/>
    <w:rsid w:val="00132643"/>
    <w:rsid w:val="001507EF"/>
    <w:rsid w:val="001B79ED"/>
    <w:rsid w:val="001C1386"/>
    <w:rsid w:val="001C2EA7"/>
    <w:rsid w:val="001C567F"/>
    <w:rsid w:val="001C68B4"/>
    <w:rsid w:val="001C6CFC"/>
    <w:rsid w:val="001D58E2"/>
    <w:rsid w:val="001E0EC8"/>
    <w:rsid w:val="00200A6D"/>
    <w:rsid w:val="00200AC8"/>
    <w:rsid w:val="00206431"/>
    <w:rsid w:val="00213573"/>
    <w:rsid w:val="00216FB2"/>
    <w:rsid w:val="00253E9B"/>
    <w:rsid w:val="002A0F23"/>
    <w:rsid w:val="002A498D"/>
    <w:rsid w:val="002A7208"/>
    <w:rsid w:val="002B2913"/>
    <w:rsid w:val="002B43E6"/>
    <w:rsid w:val="0033472B"/>
    <w:rsid w:val="003539D2"/>
    <w:rsid w:val="00386175"/>
    <w:rsid w:val="00397893"/>
    <w:rsid w:val="003B1702"/>
    <w:rsid w:val="003E1BAB"/>
    <w:rsid w:val="00402830"/>
    <w:rsid w:val="00416A47"/>
    <w:rsid w:val="00424019"/>
    <w:rsid w:val="00425FF1"/>
    <w:rsid w:val="00441001"/>
    <w:rsid w:val="00471687"/>
    <w:rsid w:val="00490859"/>
    <w:rsid w:val="004A4BD5"/>
    <w:rsid w:val="004B3C4C"/>
    <w:rsid w:val="004D2B90"/>
    <w:rsid w:val="004F41FD"/>
    <w:rsid w:val="00500953"/>
    <w:rsid w:val="0051731A"/>
    <w:rsid w:val="00520D4C"/>
    <w:rsid w:val="005408DB"/>
    <w:rsid w:val="0055191F"/>
    <w:rsid w:val="00551EE6"/>
    <w:rsid w:val="005571AA"/>
    <w:rsid w:val="00587E6B"/>
    <w:rsid w:val="005A50CC"/>
    <w:rsid w:val="005C4298"/>
    <w:rsid w:val="005D0C84"/>
    <w:rsid w:val="005E5321"/>
    <w:rsid w:val="006566D6"/>
    <w:rsid w:val="006627B9"/>
    <w:rsid w:val="0066328C"/>
    <w:rsid w:val="00685E19"/>
    <w:rsid w:val="006974B7"/>
    <w:rsid w:val="006C079A"/>
    <w:rsid w:val="006E5278"/>
    <w:rsid w:val="007523EE"/>
    <w:rsid w:val="00790A9A"/>
    <w:rsid w:val="00801629"/>
    <w:rsid w:val="008139CF"/>
    <w:rsid w:val="00831858"/>
    <w:rsid w:val="00875318"/>
    <w:rsid w:val="00886414"/>
    <w:rsid w:val="00887A38"/>
    <w:rsid w:val="008A38C0"/>
    <w:rsid w:val="008D46C9"/>
    <w:rsid w:val="008E4724"/>
    <w:rsid w:val="008F1FBC"/>
    <w:rsid w:val="0091179A"/>
    <w:rsid w:val="009A014F"/>
    <w:rsid w:val="009D46D4"/>
    <w:rsid w:val="009F365C"/>
    <w:rsid w:val="009F6D4D"/>
    <w:rsid w:val="00A1011C"/>
    <w:rsid w:val="00A42A02"/>
    <w:rsid w:val="00A76F77"/>
    <w:rsid w:val="00A87613"/>
    <w:rsid w:val="00A919BF"/>
    <w:rsid w:val="00A94AF5"/>
    <w:rsid w:val="00AA213A"/>
    <w:rsid w:val="00AB21B8"/>
    <w:rsid w:val="00B078D7"/>
    <w:rsid w:val="00B1107D"/>
    <w:rsid w:val="00B14F79"/>
    <w:rsid w:val="00B30B2B"/>
    <w:rsid w:val="00B97BB2"/>
    <w:rsid w:val="00BA79B5"/>
    <w:rsid w:val="00BB26C8"/>
    <w:rsid w:val="00C02BF0"/>
    <w:rsid w:val="00C534D6"/>
    <w:rsid w:val="00C74118"/>
    <w:rsid w:val="00C752A1"/>
    <w:rsid w:val="00CB7BF2"/>
    <w:rsid w:val="00CC1BE0"/>
    <w:rsid w:val="00D10BC2"/>
    <w:rsid w:val="00D3017F"/>
    <w:rsid w:val="00D50F37"/>
    <w:rsid w:val="00D813C8"/>
    <w:rsid w:val="00D86960"/>
    <w:rsid w:val="00DE1D9B"/>
    <w:rsid w:val="00DE2B10"/>
    <w:rsid w:val="00E67E01"/>
    <w:rsid w:val="00E74D0A"/>
    <w:rsid w:val="00E76899"/>
    <w:rsid w:val="00E8350C"/>
    <w:rsid w:val="00E856E2"/>
    <w:rsid w:val="00EA62D8"/>
    <w:rsid w:val="00ED2F9A"/>
    <w:rsid w:val="00F00408"/>
    <w:rsid w:val="00F16AA4"/>
    <w:rsid w:val="00F557A9"/>
    <w:rsid w:val="00FA04B1"/>
    <w:rsid w:val="00FD1927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3A589"/>
  <w15:chartTrackingRefBased/>
  <w15:docId w15:val="{68DF7FC7-7AF9-4C45-ABAA-618B8E3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ter" w:eastAsiaTheme="minorHAnsi" w:hAnsi="Bitter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59"/>
    <w:rPr>
      <w:color w:val="000000" w:themeColor="text1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191F"/>
    <w:pPr>
      <w:keepNext/>
      <w:keepLines/>
      <w:spacing w:before="240"/>
      <w:outlineLvl w:val="0"/>
    </w:pPr>
    <w:rPr>
      <w:rFonts w:ascii="Poppins" w:eastAsiaTheme="majorEastAsia" w:hAnsi="Poppins" w:cstheme="majorBidi"/>
      <w:b/>
      <w:color w:val="031A6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191F"/>
    <w:pPr>
      <w:keepNext/>
      <w:keepLines/>
      <w:spacing w:before="40"/>
      <w:outlineLvl w:val="1"/>
    </w:pPr>
    <w:rPr>
      <w:rFonts w:ascii="Poppins" w:eastAsiaTheme="majorEastAsia" w:hAnsi="Poppins" w:cstheme="majorBidi"/>
      <w:b/>
      <w:color w:val="031A6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191F"/>
    <w:pPr>
      <w:keepNext/>
      <w:keepLines/>
      <w:spacing w:before="40"/>
      <w:outlineLvl w:val="2"/>
    </w:pPr>
    <w:rPr>
      <w:rFonts w:ascii="Poppins" w:eastAsiaTheme="majorEastAsia" w:hAnsi="Poppins" w:cstheme="majorBidi"/>
      <w:b/>
      <w:color w:val="031A62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5191F"/>
    <w:pPr>
      <w:keepNext/>
      <w:keepLines/>
      <w:spacing w:before="40"/>
      <w:outlineLvl w:val="3"/>
    </w:pPr>
    <w:rPr>
      <w:rFonts w:ascii="Poppins" w:eastAsiaTheme="majorEastAsia" w:hAnsi="Poppins" w:cstheme="majorBidi"/>
      <w:b/>
      <w:iCs/>
      <w:color w:val="031A6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74118"/>
    <w:pPr>
      <w:keepNext/>
      <w:keepLines/>
      <w:spacing w:before="40"/>
      <w:outlineLvl w:val="4"/>
    </w:pPr>
    <w:rPr>
      <w:rFonts w:ascii="Poppins" w:eastAsiaTheme="majorEastAsia" w:hAnsi="Poppins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74118"/>
    <w:pPr>
      <w:keepNext/>
      <w:keepLines/>
      <w:spacing w:before="40"/>
      <w:outlineLvl w:val="5"/>
    </w:pPr>
    <w:rPr>
      <w:rFonts w:ascii="Poppins" w:eastAsiaTheme="majorEastAsia" w:hAnsi="Poppins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74118"/>
    <w:pPr>
      <w:keepNext/>
      <w:keepLines/>
      <w:spacing w:before="40"/>
      <w:outlineLvl w:val="6"/>
    </w:pPr>
    <w:rPr>
      <w:rFonts w:ascii="Poppins" w:eastAsiaTheme="majorEastAsia" w:hAnsi="Poppins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91F"/>
    <w:rPr>
      <w:rFonts w:ascii="Poppins" w:eastAsiaTheme="majorEastAsia" w:hAnsi="Poppins" w:cstheme="majorBidi"/>
      <w:b/>
      <w:color w:val="031A62"/>
      <w:sz w:val="36"/>
      <w:szCs w:val="32"/>
    </w:rPr>
  </w:style>
  <w:style w:type="paragraph" w:customStyle="1" w:styleId="Style1">
    <w:name w:val="Style1"/>
    <w:basedOn w:val="Normal"/>
    <w:qFormat/>
    <w:rsid w:val="00C74118"/>
  </w:style>
  <w:style w:type="paragraph" w:styleId="NoSpacing">
    <w:name w:val="No Spacing"/>
    <w:uiPriority w:val="1"/>
    <w:qFormat/>
    <w:rsid w:val="00F00408"/>
    <w:pPr>
      <w:spacing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91F"/>
    <w:rPr>
      <w:rFonts w:ascii="Poppins" w:eastAsiaTheme="majorEastAsia" w:hAnsi="Poppins" w:cstheme="majorBidi"/>
      <w:b/>
      <w:color w:val="031A6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91F"/>
    <w:rPr>
      <w:rFonts w:ascii="Poppins" w:eastAsiaTheme="majorEastAsia" w:hAnsi="Poppins" w:cstheme="majorBidi"/>
      <w:b/>
      <w:color w:val="031A6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191F"/>
    <w:rPr>
      <w:rFonts w:ascii="Poppins" w:eastAsiaTheme="majorEastAsia" w:hAnsi="Poppins" w:cstheme="majorBidi"/>
      <w:b/>
      <w:iCs/>
      <w:color w:val="031A6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118"/>
    <w:rPr>
      <w:rFonts w:ascii="Poppins" w:eastAsiaTheme="majorEastAsia" w:hAnsi="Poppins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74118"/>
    <w:rPr>
      <w:rFonts w:ascii="Poppins" w:eastAsiaTheme="majorEastAsia" w:hAnsi="Poppins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74118"/>
    <w:rPr>
      <w:rFonts w:ascii="Poppins" w:eastAsiaTheme="majorEastAsia" w:hAnsi="Poppins" w:cstheme="majorBidi"/>
      <w:i/>
      <w:iCs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5191F"/>
    <w:pPr>
      <w:spacing w:line="240" w:lineRule="auto"/>
      <w:contextualSpacing/>
    </w:pPr>
    <w:rPr>
      <w:rFonts w:ascii="Poppins" w:eastAsiaTheme="majorEastAsia" w:hAnsi="Poppins" w:cstheme="majorBidi"/>
      <w:b/>
      <w:color w:val="031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91F"/>
    <w:rPr>
      <w:rFonts w:ascii="Poppins" w:eastAsiaTheme="majorEastAsia" w:hAnsi="Poppins" w:cstheme="majorBidi"/>
      <w:b/>
      <w:color w:val="031A6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4D6"/>
    <w:pPr>
      <w:numPr>
        <w:ilvl w:val="1"/>
      </w:numPr>
    </w:pPr>
    <w:rPr>
      <w:rFonts w:ascii="Poppins SemiBold" w:eastAsiaTheme="minorEastAsia" w:hAnsi="Poppins SemiBold"/>
      <w:color w:val="031A6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534D6"/>
    <w:rPr>
      <w:rFonts w:ascii="Poppins SemiBold" w:eastAsiaTheme="minorEastAsia" w:hAnsi="Poppins SemiBold"/>
      <w:color w:val="031A62"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B078D7"/>
    <w:rPr>
      <w:rFonts w:ascii="Poppins SemiBold" w:hAnsi="Poppins SemiBold"/>
      <w:i w:val="0"/>
      <w:iCs/>
      <w:color w:val="031A62"/>
      <w:sz w:val="44"/>
    </w:rPr>
  </w:style>
  <w:style w:type="character" w:styleId="Emphasis">
    <w:name w:val="Emphasis"/>
    <w:basedOn w:val="DefaultParagraphFont"/>
    <w:uiPriority w:val="20"/>
    <w:qFormat/>
    <w:rsid w:val="00B078D7"/>
    <w:rPr>
      <w:rFonts w:ascii="Bitter" w:hAnsi="Bitter"/>
      <w:i w:val="0"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B078D7"/>
    <w:rPr>
      <w:rFonts w:ascii="Bitter" w:hAnsi="Bitter"/>
      <w:i w:val="0"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C534D6"/>
    <w:rPr>
      <w:rFonts w:ascii="Bitter" w:hAnsi="Bitter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78D7"/>
    <w:pPr>
      <w:spacing w:before="200"/>
      <w:ind w:left="864" w:right="864"/>
      <w:jc w:val="center"/>
    </w:pPr>
    <w:rPr>
      <w:rFonts w:ascii="Poppins SemiBold" w:hAnsi="Poppins SemiBold"/>
      <w:iCs/>
      <w:color w:val="031A62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B078D7"/>
    <w:rPr>
      <w:rFonts w:ascii="Poppins SemiBold" w:hAnsi="Poppins SemiBold"/>
      <w:iCs/>
      <w:color w:val="031A62"/>
      <w:sz w:val="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8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1440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8D7"/>
    <w:rPr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534D6"/>
    <w:rPr>
      <w:rFonts w:ascii="Bitter" w:hAnsi="Bitter"/>
      <w:smallCaps/>
      <w:color w:val="000000" w:themeColor="text1"/>
      <w:sz w:val="22"/>
    </w:rPr>
  </w:style>
  <w:style w:type="character" w:styleId="IntenseReference">
    <w:name w:val="Intense Reference"/>
    <w:basedOn w:val="DefaultParagraphFont"/>
    <w:uiPriority w:val="32"/>
    <w:qFormat/>
    <w:rsid w:val="00206431"/>
    <w:rPr>
      <w:rFonts w:ascii="Bitter" w:hAnsi="Bitter"/>
      <w:b w:val="0"/>
      <w:bCs/>
      <w:i w:val="0"/>
      <w:smallCaps/>
      <w:color w:val="000000" w:themeColor="text1"/>
      <w:spacing w:val="5"/>
      <w:sz w:val="22"/>
    </w:rPr>
  </w:style>
  <w:style w:type="paragraph" w:styleId="ListParagraph">
    <w:name w:val="List Paragraph"/>
    <w:basedOn w:val="Normal"/>
    <w:uiPriority w:val="34"/>
    <w:qFormat/>
    <w:rsid w:val="00C534D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06431"/>
    <w:rPr>
      <w:rFonts w:ascii="Poppins" w:hAnsi="Poppins"/>
      <w:b/>
      <w:bCs/>
      <w:i w:val="0"/>
      <w:iCs/>
      <w:color w:val="031A62"/>
      <w:spacing w:val="5"/>
      <w:sz w:val="88"/>
    </w:rPr>
  </w:style>
  <w:style w:type="character" w:customStyle="1" w:styleId="normaltextrun">
    <w:name w:val="normaltextrun"/>
    <w:basedOn w:val="DefaultParagraphFont"/>
    <w:rsid w:val="005E5321"/>
  </w:style>
  <w:style w:type="character" w:customStyle="1" w:styleId="eop">
    <w:name w:val="eop"/>
    <w:basedOn w:val="DefaultParagraphFont"/>
    <w:rsid w:val="005E5321"/>
  </w:style>
  <w:style w:type="paragraph" w:styleId="Header">
    <w:name w:val="header"/>
    <w:basedOn w:val="Normal"/>
    <w:link w:val="HeaderChar"/>
    <w:uiPriority w:val="99"/>
    <w:unhideWhenUsed/>
    <w:rsid w:val="00213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3"/>
    <w:rPr>
      <w:color w:val="000000" w:themeColor="text1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13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3"/>
    <w:rPr>
      <w:color w:val="000000" w:themeColor="text1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B30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B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0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D4C"/>
    <w:rPr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D4C"/>
    <w:rPr>
      <w:b/>
      <w:bCs/>
      <w:color w:val="000000" w:themeColor="text1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20D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40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1FD"/>
    <w:pPr>
      <w:spacing w:line="240" w:lineRule="auto"/>
    </w:pPr>
    <w:rPr>
      <w:color w:val="000000" w:themeColor="text1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pe.org/member-resources/discounts" TargetMode="External"/><Relationship Id="rId18" Type="http://schemas.openxmlformats.org/officeDocument/2006/relationships/hyperlink" Target="https://www.aupe.org/member-resources/discover-aupes-websi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groups/19628769101779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upe.org/member-resources/crisis-counselling-service-aupe-members" TargetMode="External"/><Relationship Id="rId17" Type="http://schemas.openxmlformats.org/officeDocument/2006/relationships/hyperlink" Target="https://www.aupe.org/user/registe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pe.org/member-resources/retired-members-benefits-plan" TargetMode="External"/><Relationship Id="rId20" Type="http://schemas.openxmlformats.org/officeDocument/2006/relationships/hyperlink" Target="https://www.facebook.com/yourAUP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pe.org/member-resources/financial-support/bursaries-and-scholarship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upe.org/member-resources/financial-support/members-benefits-benevolent-fun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upe.org/sites/default/files/2019-09/publication-orientation-manual.pdf" TargetMode="External"/><Relationship Id="rId19" Type="http://schemas.openxmlformats.org/officeDocument/2006/relationships/hyperlink" Target="http://www.aupelocal071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pe.org/train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4B38954B666478AB25FE1EC633090" ma:contentTypeVersion="12" ma:contentTypeDescription="Create a new document." ma:contentTypeScope="" ma:versionID="c75d5b106ffcf6f3a4ed20480edcd137">
  <xsd:schema xmlns:xsd="http://www.w3.org/2001/XMLSchema" xmlns:xs="http://www.w3.org/2001/XMLSchema" xmlns:p="http://schemas.microsoft.com/office/2006/metadata/properties" xmlns:ns3="f4685750-4feb-416b-b5d8-264df581c3a8" xmlns:ns4="8200dea9-11c8-45fd-8e75-769d92e3c952" targetNamespace="http://schemas.microsoft.com/office/2006/metadata/properties" ma:root="true" ma:fieldsID="dcdc20a0722480f5528531e988695848" ns3:_="" ns4:_="">
    <xsd:import namespace="f4685750-4feb-416b-b5d8-264df581c3a8"/>
    <xsd:import namespace="8200dea9-11c8-45fd-8e75-769d92e3c9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85750-4feb-416b-b5d8-264df581c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0dea9-11c8-45fd-8e75-769d92e3c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0EDA6-DE2F-4353-B558-306CC02EF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85750-4feb-416b-b5d8-264df581c3a8"/>
    <ds:schemaRef ds:uri="8200dea9-11c8-45fd-8e75-769d92e3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E7F0C-4581-4DEB-901C-9E99DA64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05AD1-791E-4B75-90F9-07BCF3807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Steward</dc:creator>
  <cp:keywords/>
  <dc:description/>
  <cp:lastModifiedBy>Peter Steward</cp:lastModifiedBy>
  <cp:revision>12</cp:revision>
  <dcterms:created xsi:type="dcterms:W3CDTF">2022-05-20T13:51:00Z</dcterms:created>
  <dcterms:modified xsi:type="dcterms:W3CDTF">2022-05-20T21:32:00Z</dcterms:modified>
</cp:coreProperties>
</file>